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23" w:rsidRDefault="000103B1" w:rsidP="00DA3D4F">
      <w:pPr>
        <w:rPr>
          <w:noProof/>
          <w:lang w:eastAsia="fr-FR"/>
        </w:rPr>
      </w:pPr>
      <w:r>
        <w:rPr>
          <w:noProof/>
          <w:lang w:eastAsia="fr-FR"/>
        </w:rPr>
        <w:t xml:space="preserve"> </w:t>
      </w:r>
      <w:r w:rsidR="006F7FFA">
        <w:rPr>
          <w:noProof/>
          <w:lang w:eastAsia="fr-FR"/>
        </w:rPr>
        <w:drawing>
          <wp:inline distT="0" distB="0" distL="0" distR="0" wp14:anchorId="75473DCE" wp14:editId="491B0E08">
            <wp:extent cx="6237962" cy="1266938"/>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81148" r="31232"/>
                    <a:stretch/>
                  </pic:blipFill>
                  <pic:spPr bwMode="auto">
                    <a:xfrm>
                      <a:off x="0" y="0"/>
                      <a:ext cx="6294014" cy="1278322"/>
                    </a:xfrm>
                    <a:prstGeom prst="rect">
                      <a:avLst/>
                    </a:prstGeom>
                    <a:noFill/>
                    <a:ln>
                      <a:noFill/>
                    </a:ln>
                    <a:extLst>
                      <a:ext uri="{53640926-AAD7-44D8-BBD7-CCE9431645EC}">
                        <a14:shadowObscured xmlns:a14="http://schemas.microsoft.com/office/drawing/2010/main"/>
                      </a:ext>
                    </a:extLst>
                  </pic:spPr>
                </pic:pic>
              </a:graphicData>
            </a:graphic>
          </wp:inline>
        </w:drawing>
      </w:r>
      <w:r w:rsidR="00DA3D4F">
        <w:rPr>
          <w:noProof/>
          <w:lang w:eastAsia="fr-FR"/>
        </w:rPr>
        <mc:AlternateContent>
          <mc:Choice Requires="wps">
            <w:drawing>
              <wp:anchor distT="0" distB="0" distL="114300" distR="114300" simplePos="0" relativeHeight="251659264" behindDoc="0" locked="0" layoutInCell="1" allowOverlap="1" wp14:anchorId="245A37A2" wp14:editId="34150AE8">
                <wp:simplePos x="0" y="0"/>
                <wp:positionH relativeFrom="column">
                  <wp:posOffset>-919250</wp:posOffset>
                </wp:positionH>
                <wp:positionV relativeFrom="paragraph">
                  <wp:posOffset>0</wp:posOffset>
                </wp:positionV>
                <wp:extent cx="1060315" cy="10671243"/>
                <wp:effectExtent l="0" t="0" r="26035" b="15875"/>
                <wp:wrapNone/>
                <wp:docPr id="1" name="Zone de texte 1"/>
                <wp:cNvGraphicFramePr/>
                <a:graphic xmlns:a="http://schemas.openxmlformats.org/drawingml/2006/main">
                  <a:graphicData uri="http://schemas.microsoft.com/office/word/2010/wordprocessingShape">
                    <wps:wsp>
                      <wps:cNvSpPr txBox="1"/>
                      <wps:spPr>
                        <a:xfrm>
                          <a:off x="0" y="0"/>
                          <a:ext cx="1060315" cy="10671243"/>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3D4F" w:rsidRPr="00EF742C" w:rsidRDefault="004471AE" w:rsidP="00D00923">
                            <w:pPr>
                              <w:spacing w:line="240" w:lineRule="auto"/>
                              <w:jc w:val="center"/>
                              <w:rPr>
                                <w:b/>
                                <w:sz w:val="96"/>
                                <w:szCs w:val="96"/>
                              </w:rPr>
                            </w:pPr>
                            <w:r>
                              <w:rPr>
                                <w:b/>
                                <w:sz w:val="96"/>
                                <w:szCs w:val="96"/>
                              </w:rPr>
                              <w:t xml:space="preserve">WEBINAR 17 mai </w:t>
                            </w:r>
                            <w:r w:rsidR="00EF742C" w:rsidRPr="00EF742C">
                              <w:rPr>
                                <w:b/>
                                <w:sz w:val="96"/>
                                <w:szCs w:val="96"/>
                              </w:rPr>
                              <w:t xml:space="preserve"> 2018</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72.4pt;margin-top:0;width:83.5pt;height:8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" fillcolor="#4f81bd [3204]" strokeweight=".5pt">
                <v:textbox style="layout-flow:vertical;mso-layout-flow-alt:bottom-to-top">
                  <w:txbxContent>
                    <w:p w:rsidR="00DA3D4F" w:rsidRPr="00EF742C" w:rsidRDefault="004471AE" w:rsidP="00D00923">
                      <w:pPr>
                        <w:spacing w:line="240" w:lineRule="auto"/>
                        <w:jc w:val="center"/>
                        <w:rPr>
                          <w:b/>
                          <w:sz w:val="96"/>
                          <w:szCs w:val="96"/>
                        </w:rPr>
                      </w:pPr>
                      <w:r>
                        <w:rPr>
                          <w:b/>
                          <w:sz w:val="96"/>
                          <w:szCs w:val="96"/>
                        </w:rPr>
                        <w:t xml:space="preserve">WEBINAR 17 mai </w:t>
                      </w:r>
                      <w:r w:rsidR="00EF742C" w:rsidRPr="00EF742C">
                        <w:rPr>
                          <w:b/>
                          <w:sz w:val="96"/>
                          <w:szCs w:val="96"/>
                        </w:rPr>
                        <w:t xml:space="preserve"> 2018</w:t>
                      </w:r>
                    </w:p>
                  </w:txbxContent>
                </v:textbox>
              </v:shape>
            </w:pict>
          </mc:Fallback>
        </mc:AlternateContent>
      </w:r>
    </w:p>
    <w:tbl>
      <w:tblPr>
        <w:tblStyle w:val="Grilledutableau"/>
        <w:tblW w:w="10598" w:type="dxa"/>
        <w:tblLook w:val="04A0" w:firstRow="1" w:lastRow="0" w:firstColumn="1" w:lastColumn="0" w:noHBand="0" w:noVBand="1"/>
      </w:tblPr>
      <w:tblGrid>
        <w:gridCol w:w="10598"/>
      </w:tblGrid>
      <w:tr w:rsidR="00D00923" w:rsidTr="00D00923">
        <w:tc>
          <w:tcPr>
            <w:tcW w:w="10598" w:type="dxa"/>
            <w:shd w:val="clear" w:color="auto" w:fill="4F81BD" w:themeFill="accent1"/>
          </w:tcPr>
          <w:p w:rsidR="00D00923" w:rsidRPr="004471AE" w:rsidRDefault="004471AE" w:rsidP="004471AE">
            <w:pPr>
              <w:pStyle w:val="Paragraphedeliste"/>
              <w:spacing w:line="360" w:lineRule="auto"/>
              <w:ind w:right="568"/>
              <w:jc w:val="center"/>
              <w:rPr>
                <w:b/>
                <w:noProof/>
                <w:sz w:val="36"/>
                <w:szCs w:val="36"/>
              </w:rPr>
            </w:pPr>
            <w:r w:rsidRPr="004471AE">
              <w:rPr>
                <w:b/>
                <w:noProof/>
                <w:sz w:val="36"/>
                <w:szCs w:val="36"/>
              </w:rPr>
              <w:t xml:space="preserve">La grande transformation </w:t>
            </w:r>
            <w:r>
              <w:rPr>
                <w:b/>
                <w:noProof/>
                <w:sz w:val="36"/>
                <w:szCs w:val="36"/>
              </w:rPr>
              <w:t>de l’école</w:t>
            </w:r>
            <w:bookmarkStart w:id="0" w:name="_GoBack"/>
            <w:bookmarkEnd w:id="0"/>
          </w:p>
          <w:p w:rsidR="004471AE" w:rsidRDefault="004471AE" w:rsidP="004471AE">
            <w:pPr>
              <w:pStyle w:val="Paragraphedeliste"/>
              <w:spacing w:line="360" w:lineRule="auto"/>
              <w:ind w:right="568"/>
              <w:jc w:val="center"/>
              <w:rPr>
                <w:noProof/>
              </w:rPr>
            </w:pPr>
            <w:r w:rsidRPr="004471AE">
              <w:rPr>
                <w:b/>
                <w:noProof/>
                <w:sz w:val="36"/>
                <w:szCs w:val="36"/>
              </w:rPr>
              <w:t>Romuald Normand</w:t>
            </w:r>
          </w:p>
        </w:tc>
      </w:tr>
    </w:tbl>
    <w:p w:rsidR="003F6B31" w:rsidRDefault="003F6B31" w:rsidP="00BE5A4E"/>
    <w:tbl>
      <w:tblPr>
        <w:tblStyle w:val="Grilledutableau"/>
        <w:tblW w:w="0" w:type="auto"/>
        <w:tblInd w:w="534" w:type="dxa"/>
        <w:tblLook w:val="04A0" w:firstRow="1" w:lastRow="0" w:firstColumn="1" w:lastColumn="0" w:noHBand="0" w:noVBand="1"/>
      </w:tblPr>
      <w:tblGrid>
        <w:gridCol w:w="4536"/>
        <w:gridCol w:w="4536"/>
      </w:tblGrid>
      <w:tr w:rsidR="003F6B31" w:rsidTr="003F6B31">
        <w:tc>
          <w:tcPr>
            <w:tcW w:w="4536" w:type="dxa"/>
            <w:shd w:val="clear" w:color="auto" w:fill="C6D9F1" w:themeFill="text2" w:themeFillTint="33"/>
          </w:tcPr>
          <w:p w:rsidR="003F6B31" w:rsidRPr="006F7FFA" w:rsidRDefault="00EF742C" w:rsidP="006B6D3B">
            <w:pPr>
              <w:rPr>
                <w:b/>
              </w:rPr>
            </w:pPr>
            <w:r>
              <w:rPr>
                <w:rFonts w:ascii="Arial" w:hAnsi="Arial" w:cs="Arial"/>
                <w:b/>
              </w:rPr>
              <w:t>CV</w:t>
            </w:r>
          </w:p>
        </w:tc>
        <w:tc>
          <w:tcPr>
            <w:tcW w:w="4536" w:type="dxa"/>
            <w:tcBorders>
              <w:top w:val="nil"/>
              <w:right w:val="nil"/>
            </w:tcBorders>
          </w:tcPr>
          <w:p w:rsidR="003F6B31" w:rsidRDefault="003F6B31" w:rsidP="006B6D3B"/>
        </w:tc>
      </w:tr>
      <w:tr w:rsidR="003F6B31" w:rsidTr="003F6B31">
        <w:tc>
          <w:tcPr>
            <w:tcW w:w="9072" w:type="dxa"/>
            <w:gridSpan w:val="2"/>
          </w:tcPr>
          <w:p w:rsidR="003F6B31" w:rsidRDefault="003F6B31" w:rsidP="006B6D3B">
            <w:pPr>
              <w:rPr>
                <w:rFonts w:ascii="Arial" w:hAnsi="Arial" w:cs="Arial"/>
                <w:b/>
              </w:rPr>
            </w:pPr>
          </w:p>
          <w:p w:rsidR="004471AE" w:rsidRDefault="004471AE" w:rsidP="004471AE">
            <w:pPr>
              <w:widowControl w:val="0"/>
              <w:jc w:val="both"/>
              <w:rPr>
                <w:rFonts w:ascii="Helvetica Neue" w:eastAsia="Helvetica Neue" w:hAnsi="Helvetica Neue" w:cs="Helvetica Neue"/>
                <w:sz w:val="24"/>
                <w:szCs w:val="24"/>
              </w:rPr>
            </w:pPr>
            <w:r>
              <w:rPr>
                <w:rFonts w:ascii="Times New Roman" w:eastAsia="Times New Roman" w:hAnsi="Times New Roman" w:cs="Times New Roman"/>
                <w:sz w:val="24"/>
                <w:szCs w:val="24"/>
              </w:rPr>
              <w:t>Romuald Normand est Professeur des Universités à la Faculté de Sciences Sociales à l’Université de Strasbourg et membre du laboratoire Unité CNRS SAGE (Sociétés, Acteurs et Gouvernement en Europe), Co-directeur du Centre Franco-Chinois pour l’Innovation en Education à l’Université Normale de Pékin, expert national pour le gouvernement chinois, Co-responsable du réseau 28 « Sociologies de l’éducation européenne » (Association Européenne de Recherche en Education) et Co-responsable du réseau « Politiques d’éducation et restructuration des professions de l’éducation à l’heure de la globalisation » (Association Mondiale de Recherche en Education).</w:t>
            </w:r>
          </w:p>
          <w:p w:rsidR="00EF742C" w:rsidRDefault="00EF742C" w:rsidP="006B6D3B">
            <w:pPr>
              <w:rPr>
                <w:rFonts w:ascii="Arial" w:hAnsi="Arial" w:cs="Arial"/>
                <w:b/>
              </w:rPr>
            </w:pPr>
          </w:p>
          <w:p w:rsidR="00EF742C" w:rsidRPr="00EA08A7" w:rsidRDefault="00EF742C" w:rsidP="006B6D3B">
            <w:pPr>
              <w:rPr>
                <w:rFonts w:ascii="Arial" w:hAnsi="Arial" w:cs="Arial"/>
              </w:rPr>
            </w:pPr>
          </w:p>
        </w:tc>
      </w:tr>
    </w:tbl>
    <w:p w:rsidR="003F6B31" w:rsidRDefault="003F6B31" w:rsidP="00CA2A74"/>
    <w:tbl>
      <w:tblPr>
        <w:tblStyle w:val="Grilledutableau"/>
        <w:tblW w:w="0" w:type="auto"/>
        <w:tblInd w:w="534" w:type="dxa"/>
        <w:tblLook w:val="04A0" w:firstRow="1" w:lastRow="0" w:firstColumn="1" w:lastColumn="0" w:noHBand="0" w:noVBand="1"/>
      </w:tblPr>
      <w:tblGrid>
        <w:gridCol w:w="4536"/>
        <w:gridCol w:w="4536"/>
      </w:tblGrid>
      <w:tr w:rsidR="00795F1F" w:rsidTr="00D00923">
        <w:tc>
          <w:tcPr>
            <w:tcW w:w="4536" w:type="dxa"/>
            <w:shd w:val="clear" w:color="auto" w:fill="C6D9F1" w:themeFill="text2" w:themeFillTint="33"/>
          </w:tcPr>
          <w:p w:rsidR="00795F1F" w:rsidRPr="006F7FFA" w:rsidRDefault="00EF742C" w:rsidP="006B6D3B">
            <w:pPr>
              <w:rPr>
                <w:b/>
              </w:rPr>
            </w:pPr>
            <w:r>
              <w:rPr>
                <w:rFonts w:ascii="Arial" w:hAnsi="Arial" w:cs="Arial"/>
                <w:b/>
              </w:rPr>
              <w:t xml:space="preserve">COMPTE-RENDU DE L’INTERVENTION </w:t>
            </w:r>
          </w:p>
        </w:tc>
        <w:tc>
          <w:tcPr>
            <w:tcW w:w="4536" w:type="dxa"/>
            <w:tcBorders>
              <w:top w:val="nil"/>
              <w:right w:val="nil"/>
            </w:tcBorders>
          </w:tcPr>
          <w:p w:rsidR="00795F1F" w:rsidRDefault="00795F1F" w:rsidP="006B6D3B"/>
        </w:tc>
      </w:tr>
      <w:tr w:rsidR="00795F1F" w:rsidTr="00D00923">
        <w:tc>
          <w:tcPr>
            <w:tcW w:w="9072" w:type="dxa"/>
            <w:gridSpan w:val="2"/>
          </w:tcPr>
          <w:p w:rsidR="00793C61" w:rsidRDefault="00793C61" w:rsidP="006F7FFA">
            <w:pPr>
              <w:shd w:val="clear" w:color="auto" w:fill="FFFFFF"/>
              <w:rPr>
                <w:rFonts w:ascii="Arial" w:eastAsia="Times New Roman" w:hAnsi="Arial" w:cs="Arial"/>
                <w:b/>
                <w:i/>
                <w:lang w:eastAsia="fr-FR"/>
              </w:rPr>
            </w:pPr>
          </w:p>
          <w:p w:rsidR="004471AE" w:rsidRDefault="004471AE" w:rsidP="004471AE">
            <w:r>
              <w:t xml:space="preserve">Romuald Normand présente dans cette conférence les conclusions de comparaisons internationales.  Il donne des exemples de systèmes scolaires ayant réussi à améliorer fortement la réussite scolaire des élèves : la Nouvelle Zélande, l’Ontario, l’Europe du Nord, l’Europe du Nord, la Chine. Il met l’accent sur la nécessaire traduction de ces conclusions dans chaque pays, sur une transformation silencieuse et progressive des pratiques enseignantes et sur la  nécessaire mobilisation des enseignants fondée sur la participation à un travail collectif, la reconnaissance et le développement personnel. </w:t>
            </w:r>
          </w:p>
          <w:p w:rsidR="00EF742C" w:rsidRDefault="00EF742C" w:rsidP="006F7FFA">
            <w:pPr>
              <w:shd w:val="clear" w:color="auto" w:fill="FFFFFF"/>
              <w:rPr>
                <w:rFonts w:ascii="Arial" w:eastAsia="Times New Roman" w:hAnsi="Arial" w:cs="Arial"/>
                <w:b/>
                <w:i/>
                <w:lang w:eastAsia="fr-FR"/>
              </w:rPr>
            </w:pPr>
          </w:p>
          <w:p w:rsidR="00EF742C" w:rsidRPr="00EF742C" w:rsidRDefault="00EF742C" w:rsidP="006F7FFA">
            <w:pPr>
              <w:shd w:val="clear" w:color="auto" w:fill="FFFFFF"/>
              <w:rPr>
                <w:rFonts w:ascii="Arial" w:eastAsia="Times New Roman" w:hAnsi="Arial" w:cs="Arial"/>
                <w:b/>
                <w:i/>
                <w:lang w:eastAsia="fr-FR"/>
              </w:rPr>
            </w:pPr>
          </w:p>
        </w:tc>
      </w:tr>
    </w:tbl>
    <w:p w:rsidR="006F7FFA" w:rsidRDefault="006F7FFA" w:rsidP="003F6B31"/>
    <w:tbl>
      <w:tblPr>
        <w:tblStyle w:val="Grilledutableau"/>
        <w:tblW w:w="0" w:type="auto"/>
        <w:tblInd w:w="534" w:type="dxa"/>
        <w:tblLook w:val="04A0" w:firstRow="1" w:lastRow="0" w:firstColumn="1" w:lastColumn="0" w:noHBand="0" w:noVBand="1"/>
      </w:tblPr>
      <w:tblGrid>
        <w:gridCol w:w="4536"/>
        <w:gridCol w:w="4536"/>
      </w:tblGrid>
      <w:tr w:rsidR="00795F1F" w:rsidTr="003F6B31">
        <w:tc>
          <w:tcPr>
            <w:tcW w:w="4536" w:type="dxa"/>
            <w:shd w:val="clear" w:color="auto" w:fill="C6D9F1" w:themeFill="text2" w:themeFillTint="33"/>
          </w:tcPr>
          <w:p w:rsidR="00795F1F" w:rsidRPr="006F7FFA" w:rsidRDefault="00EF742C" w:rsidP="006B6D3B">
            <w:pPr>
              <w:rPr>
                <w:b/>
              </w:rPr>
            </w:pPr>
            <w:r>
              <w:rPr>
                <w:b/>
              </w:rPr>
              <w:t>LIEN URL</w:t>
            </w:r>
          </w:p>
        </w:tc>
        <w:tc>
          <w:tcPr>
            <w:tcW w:w="4536" w:type="dxa"/>
            <w:tcBorders>
              <w:top w:val="nil"/>
              <w:right w:val="nil"/>
            </w:tcBorders>
          </w:tcPr>
          <w:p w:rsidR="00795F1F" w:rsidRDefault="00795F1F" w:rsidP="006B6D3B"/>
        </w:tc>
      </w:tr>
      <w:tr w:rsidR="00795F1F" w:rsidTr="003F6B31">
        <w:tc>
          <w:tcPr>
            <w:tcW w:w="9072" w:type="dxa"/>
            <w:gridSpan w:val="2"/>
          </w:tcPr>
          <w:p w:rsidR="00795F1F" w:rsidRDefault="00795F1F" w:rsidP="00EF742C">
            <w:pPr>
              <w:rPr>
                <w:rFonts w:ascii="Arial" w:eastAsia="Times New Roman" w:hAnsi="Arial" w:cs="Arial"/>
                <w:i/>
                <w:shd w:val="clear" w:color="auto" w:fill="FFFFFF"/>
              </w:rPr>
            </w:pPr>
          </w:p>
          <w:p w:rsidR="009A2748" w:rsidRDefault="009A2748" w:rsidP="00EF742C">
            <w:pPr>
              <w:rPr>
                <w:rFonts w:ascii="Arial" w:eastAsia="Times New Roman" w:hAnsi="Arial" w:cs="Arial"/>
                <w:i/>
                <w:shd w:val="clear" w:color="auto" w:fill="FFFFFF"/>
              </w:rPr>
            </w:pPr>
          </w:p>
          <w:p w:rsidR="009A2748" w:rsidRPr="003F6B31" w:rsidRDefault="009A2748" w:rsidP="00EF742C">
            <w:pPr>
              <w:rPr>
                <w:rFonts w:ascii="Arial" w:eastAsia="Times New Roman" w:hAnsi="Arial" w:cs="Arial"/>
                <w:i/>
                <w:shd w:val="clear" w:color="auto" w:fill="FFFFFF"/>
              </w:rPr>
            </w:pPr>
          </w:p>
        </w:tc>
      </w:tr>
    </w:tbl>
    <w:p w:rsidR="00793C61" w:rsidRDefault="00793C61" w:rsidP="00793C61"/>
    <w:p w:rsidR="007813F4" w:rsidRPr="00DA3D4F" w:rsidRDefault="007813F4" w:rsidP="00DA3D4F">
      <w:pPr>
        <w:tabs>
          <w:tab w:val="left" w:pos="3511"/>
        </w:tabs>
      </w:pPr>
    </w:p>
    <w:sectPr w:rsidR="007813F4" w:rsidRPr="00DA3D4F" w:rsidSect="006F7FFA">
      <w:pgSz w:w="11906" w:h="16838"/>
      <w:pgMar w:top="0"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4F"/>
    <w:rsid w:val="000103B1"/>
    <w:rsid w:val="00070230"/>
    <w:rsid w:val="003F6B31"/>
    <w:rsid w:val="004471AE"/>
    <w:rsid w:val="006F7FFA"/>
    <w:rsid w:val="007813F4"/>
    <w:rsid w:val="00793C61"/>
    <w:rsid w:val="00793D24"/>
    <w:rsid w:val="00795F1F"/>
    <w:rsid w:val="0091701B"/>
    <w:rsid w:val="009A2748"/>
    <w:rsid w:val="00B96195"/>
    <w:rsid w:val="00BE5A4E"/>
    <w:rsid w:val="00C42363"/>
    <w:rsid w:val="00CA2A74"/>
    <w:rsid w:val="00D00923"/>
    <w:rsid w:val="00DA3D4F"/>
    <w:rsid w:val="00EA08A7"/>
    <w:rsid w:val="00EF7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3D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3D4F"/>
    <w:rPr>
      <w:rFonts w:ascii="Tahoma" w:hAnsi="Tahoma" w:cs="Tahoma"/>
      <w:sz w:val="16"/>
      <w:szCs w:val="16"/>
    </w:rPr>
  </w:style>
  <w:style w:type="table" w:styleId="Grilledutableau">
    <w:name w:val="Table Grid"/>
    <w:basedOn w:val="TableauNormal"/>
    <w:uiPriority w:val="59"/>
    <w:rsid w:val="0079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742C"/>
    <w:pPr>
      <w:spacing w:after="0" w:line="240" w:lineRule="auto"/>
      <w:ind w:left="720"/>
      <w:contextualSpacing/>
    </w:pPr>
    <w:rPr>
      <w:rFonts w:ascii="Calibri" w:eastAsia="MS Mincho" w:hAnsi="Calibri"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3D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3D4F"/>
    <w:rPr>
      <w:rFonts w:ascii="Tahoma" w:hAnsi="Tahoma" w:cs="Tahoma"/>
      <w:sz w:val="16"/>
      <w:szCs w:val="16"/>
    </w:rPr>
  </w:style>
  <w:style w:type="table" w:styleId="Grilledutableau">
    <w:name w:val="Table Grid"/>
    <w:basedOn w:val="TableauNormal"/>
    <w:uiPriority w:val="59"/>
    <w:rsid w:val="0079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742C"/>
    <w:pPr>
      <w:spacing w:after="0" w:line="240" w:lineRule="auto"/>
      <w:ind w:left="720"/>
      <w:contextualSpacing/>
    </w:pPr>
    <w:rPr>
      <w:rFonts w:ascii="Calibri" w:eastAsia="MS Mincho" w:hAnsi="Calibri"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Pages>
  <Words>211</Words>
  <Characters>1165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Le rebours</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9</cp:revision>
  <dcterms:created xsi:type="dcterms:W3CDTF">2018-04-16T20:26:00Z</dcterms:created>
  <dcterms:modified xsi:type="dcterms:W3CDTF">2018-05-18T06:24:00Z</dcterms:modified>
</cp:coreProperties>
</file>