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92530" w14:textId="77777777" w:rsidR="00D00923" w:rsidRDefault="000103B1" w:rsidP="00DA3D4F">
      <w:pPr>
        <w:rPr>
          <w:noProof/>
          <w:lang w:eastAsia="fr-FR"/>
        </w:rPr>
      </w:pPr>
      <w:r>
        <w:rPr>
          <w:noProof/>
          <w:lang w:eastAsia="fr-FR"/>
        </w:rPr>
        <w:t xml:space="preserve"> </w:t>
      </w:r>
      <w:bookmarkStart w:id="0" w:name="_GoBack"/>
      <w:r w:rsidR="006F7FFA">
        <w:rPr>
          <w:noProof/>
          <w:lang w:eastAsia="fr-FR"/>
        </w:rPr>
        <w:drawing>
          <wp:inline distT="0" distB="0" distL="0" distR="0" wp14:anchorId="4A5377D9" wp14:editId="14EB801F">
            <wp:extent cx="6237962" cy="1266938"/>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t="81148" r="31232"/>
                    <a:stretch/>
                  </pic:blipFill>
                  <pic:spPr bwMode="auto">
                    <a:xfrm>
                      <a:off x="0" y="0"/>
                      <a:ext cx="6294014" cy="1278322"/>
                    </a:xfrm>
                    <a:prstGeom prst="rect">
                      <a:avLst/>
                    </a:prstGeom>
                    <a:noFill/>
                    <a:ln>
                      <a:noFill/>
                    </a:ln>
                    <a:extLst>
                      <a:ext uri="{53640926-AAD7-44D8-BBD7-CCE9431645EC}">
                        <a14:shadowObscured xmlns:a14="http://schemas.microsoft.com/office/drawing/2010/main"/>
                      </a:ext>
                    </a:extLst>
                  </pic:spPr>
                </pic:pic>
              </a:graphicData>
            </a:graphic>
          </wp:inline>
        </w:drawing>
      </w:r>
      <w:bookmarkEnd w:id="0"/>
      <w:r w:rsidR="00DA3D4F">
        <w:rPr>
          <w:noProof/>
          <w:lang w:eastAsia="fr-FR"/>
        </w:rPr>
        <mc:AlternateContent>
          <mc:Choice Requires="wps">
            <w:drawing>
              <wp:anchor distT="0" distB="0" distL="114300" distR="114300" simplePos="0" relativeHeight="251659264" behindDoc="0" locked="0" layoutInCell="1" allowOverlap="1" wp14:anchorId="7AD0CEEB" wp14:editId="117769A2">
                <wp:simplePos x="0" y="0"/>
                <wp:positionH relativeFrom="column">
                  <wp:posOffset>-919250</wp:posOffset>
                </wp:positionH>
                <wp:positionV relativeFrom="paragraph">
                  <wp:posOffset>0</wp:posOffset>
                </wp:positionV>
                <wp:extent cx="1060315" cy="10671243"/>
                <wp:effectExtent l="0" t="0" r="26035" b="15875"/>
                <wp:wrapNone/>
                <wp:docPr id="1" name="Zone de texte 1"/>
                <wp:cNvGraphicFramePr/>
                <a:graphic xmlns:a="http://schemas.openxmlformats.org/drawingml/2006/main">
                  <a:graphicData uri="http://schemas.microsoft.com/office/word/2010/wordprocessingShape">
                    <wps:wsp>
                      <wps:cNvSpPr txBox="1"/>
                      <wps:spPr>
                        <a:xfrm>
                          <a:off x="0" y="0"/>
                          <a:ext cx="1060315" cy="10671243"/>
                        </a:xfrm>
                        <a:prstGeom prst="rect">
                          <a:avLst/>
                        </a:prstGeom>
                        <a:solidFill>
                          <a:schemeClr val="accen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462441" w14:textId="77777777" w:rsidR="00EC5248" w:rsidRPr="00EF742C" w:rsidRDefault="00EC5248" w:rsidP="00D00923">
                            <w:pPr>
                              <w:spacing w:line="240" w:lineRule="auto"/>
                              <w:jc w:val="center"/>
                              <w:rPr>
                                <w:b/>
                                <w:sz w:val="96"/>
                                <w:szCs w:val="96"/>
                              </w:rPr>
                            </w:pPr>
                            <w:r w:rsidRPr="00EF742C">
                              <w:rPr>
                                <w:b/>
                                <w:sz w:val="96"/>
                                <w:szCs w:val="96"/>
                              </w:rPr>
                              <w:t>WEBINAR 16 AVRIL 2018</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72.4pt;margin-top:0;width:83.5pt;height:8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" fillcolor="#4f81bd [3204]" strokeweight=".5pt">
                <v:textbox style="layout-flow:vertical;mso-layout-flow-alt:bottom-to-top">
                  <w:txbxContent>
                    <w:p w14:paraId="6A462441" w14:textId="77777777" w:rsidR="00EC5248" w:rsidRPr="00EF742C" w:rsidRDefault="00EC5248" w:rsidP="00D00923">
                      <w:pPr>
                        <w:spacing w:line="240" w:lineRule="auto"/>
                        <w:jc w:val="center"/>
                        <w:rPr>
                          <w:b/>
                          <w:sz w:val="96"/>
                          <w:szCs w:val="96"/>
                        </w:rPr>
                      </w:pPr>
                      <w:r w:rsidRPr="00EF742C">
                        <w:rPr>
                          <w:b/>
                          <w:sz w:val="96"/>
                          <w:szCs w:val="96"/>
                        </w:rPr>
                        <w:t>WEBINAR 16 AVRIL 2018</w:t>
                      </w:r>
                    </w:p>
                  </w:txbxContent>
                </v:textbox>
              </v:shape>
            </w:pict>
          </mc:Fallback>
        </mc:AlternateContent>
      </w:r>
    </w:p>
    <w:tbl>
      <w:tblPr>
        <w:tblStyle w:val="Grilledutableau"/>
        <w:tblW w:w="10598" w:type="dxa"/>
        <w:tblLook w:val="04A0" w:firstRow="1" w:lastRow="0" w:firstColumn="1" w:lastColumn="0" w:noHBand="0" w:noVBand="1"/>
      </w:tblPr>
      <w:tblGrid>
        <w:gridCol w:w="10598"/>
      </w:tblGrid>
      <w:tr w:rsidR="00D00923" w14:paraId="6BB59833" w14:textId="77777777" w:rsidTr="00D00923">
        <w:tc>
          <w:tcPr>
            <w:tcW w:w="10598" w:type="dxa"/>
            <w:shd w:val="clear" w:color="auto" w:fill="4F81BD" w:themeFill="accent1"/>
          </w:tcPr>
          <w:p w14:paraId="0FF4996D" w14:textId="77777777" w:rsidR="00EF742C" w:rsidRDefault="00EF742C" w:rsidP="00EF742C">
            <w:pPr>
              <w:pStyle w:val="Paragraphedeliste"/>
              <w:spacing w:line="360" w:lineRule="auto"/>
              <w:ind w:right="568"/>
              <w:jc w:val="center"/>
              <w:rPr>
                <w:rFonts w:ascii="Times New Roman" w:hAnsi="Times New Roman"/>
                <w:b/>
                <w:i/>
                <w:sz w:val="36"/>
                <w:szCs w:val="36"/>
              </w:rPr>
            </w:pPr>
          </w:p>
          <w:p w14:paraId="35AEAF28" w14:textId="77777777" w:rsidR="00EF742C" w:rsidRPr="00EF742C" w:rsidRDefault="00EF742C" w:rsidP="008E1FD8">
            <w:pPr>
              <w:pStyle w:val="Paragraphedeliste"/>
              <w:spacing w:line="360" w:lineRule="auto"/>
              <w:ind w:right="568"/>
              <w:rPr>
                <w:rFonts w:ascii="Times New Roman" w:hAnsi="Times New Roman"/>
                <w:b/>
                <w:i/>
                <w:sz w:val="36"/>
                <w:szCs w:val="36"/>
              </w:rPr>
            </w:pPr>
            <w:r w:rsidRPr="00EF742C">
              <w:rPr>
                <w:rFonts w:ascii="Times New Roman" w:hAnsi="Times New Roman"/>
                <w:b/>
                <w:i/>
                <w:sz w:val="36"/>
                <w:szCs w:val="36"/>
              </w:rPr>
              <w:t>Numérique et gouvernance : les conditions de la réussite</w:t>
            </w:r>
          </w:p>
          <w:p w14:paraId="09827317" w14:textId="77777777" w:rsidR="00D00923" w:rsidRPr="00EF742C" w:rsidRDefault="00EF742C" w:rsidP="00D00923">
            <w:pPr>
              <w:jc w:val="center"/>
              <w:rPr>
                <w:noProof/>
                <w:sz w:val="36"/>
                <w:szCs w:val="36"/>
                <w:lang w:eastAsia="fr-FR"/>
              </w:rPr>
            </w:pPr>
            <w:r w:rsidRPr="00EF742C">
              <w:rPr>
                <w:noProof/>
                <w:sz w:val="36"/>
                <w:szCs w:val="36"/>
                <w:lang w:eastAsia="fr-FR"/>
              </w:rPr>
              <w:t>Marc BUISSART</w:t>
            </w:r>
          </w:p>
          <w:p w14:paraId="6C85FFDC" w14:textId="77777777" w:rsidR="00D00923" w:rsidRDefault="00D00923" w:rsidP="00DA3D4F">
            <w:pPr>
              <w:rPr>
                <w:noProof/>
                <w:lang w:eastAsia="fr-FR"/>
              </w:rPr>
            </w:pPr>
          </w:p>
        </w:tc>
      </w:tr>
    </w:tbl>
    <w:p w14:paraId="309CD158" w14:textId="77777777" w:rsidR="003F6B31" w:rsidRDefault="003F6B31" w:rsidP="00BE5A4E"/>
    <w:tbl>
      <w:tblPr>
        <w:tblStyle w:val="Grilledutableau"/>
        <w:tblW w:w="0" w:type="auto"/>
        <w:tblInd w:w="534" w:type="dxa"/>
        <w:tblLook w:val="04A0" w:firstRow="1" w:lastRow="0" w:firstColumn="1" w:lastColumn="0" w:noHBand="0" w:noVBand="1"/>
      </w:tblPr>
      <w:tblGrid>
        <w:gridCol w:w="4536"/>
        <w:gridCol w:w="4536"/>
      </w:tblGrid>
      <w:tr w:rsidR="003F6B31" w14:paraId="00C76E54" w14:textId="77777777" w:rsidTr="003F6B31">
        <w:tc>
          <w:tcPr>
            <w:tcW w:w="4536" w:type="dxa"/>
            <w:shd w:val="clear" w:color="auto" w:fill="C6D9F1" w:themeFill="text2" w:themeFillTint="33"/>
          </w:tcPr>
          <w:p w14:paraId="0B17D757" w14:textId="77777777" w:rsidR="003F6B31" w:rsidRPr="006F7FFA" w:rsidRDefault="00EF742C" w:rsidP="00EC5248">
            <w:pPr>
              <w:rPr>
                <w:b/>
              </w:rPr>
            </w:pPr>
            <w:r>
              <w:rPr>
                <w:rFonts w:ascii="Arial" w:hAnsi="Arial" w:cs="Arial"/>
                <w:b/>
              </w:rPr>
              <w:t>CV</w:t>
            </w:r>
          </w:p>
        </w:tc>
        <w:tc>
          <w:tcPr>
            <w:tcW w:w="4536" w:type="dxa"/>
            <w:tcBorders>
              <w:top w:val="nil"/>
              <w:right w:val="nil"/>
            </w:tcBorders>
          </w:tcPr>
          <w:p w14:paraId="2CACEB30" w14:textId="77777777" w:rsidR="003F6B31" w:rsidRDefault="003F6B31" w:rsidP="00EC5248"/>
        </w:tc>
      </w:tr>
      <w:tr w:rsidR="003F6B31" w14:paraId="0FEFC56B" w14:textId="77777777" w:rsidTr="003F6B31">
        <w:tc>
          <w:tcPr>
            <w:tcW w:w="9072" w:type="dxa"/>
            <w:gridSpan w:val="2"/>
          </w:tcPr>
          <w:p w14:paraId="7DE0307A" w14:textId="77777777" w:rsidR="003F6B31" w:rsidRDefault="003F6B31" w:rsidP="00EC5248">
            <w:pPr>
              <w:rPr>
                <w:rFonts w:ascii="Arial" w:hAnsi="Arial" w:cs="Arial"/>
                <w:b/>
              </w:rPr>
            </w:pPr>
          </w:p>
          <w:p w14:paraId="1CB0BFB8" w14:textId="77777777" w:rsidR="005A5CC5" w:rsidRPr="00C431FD" w:rsidRDefault="005A5CC5" w:rsidP="005A5CC5">
            <w:pPr>
              <w:rPr>
                <w:rFonts w:ascii="Arial" w:hAnsi="Arial" w:cs="Arial"/>
                <w:b/>
              </w:rPr>
            </w:pPr>
            <w:r w:rsidRPr="00C431FD">
              <w:rPr>
                <w:rFonts w:ascii="Arial" w:hAnsi="Arial" w:cs="Arial"/>
                <w:b/>
              </w:rPr>
              <w:t>Médiateur académique Académie de Bordeaux</w:t>
            </w:r>
          </w:p>
          <w:p w14:paraId="43B7BD8D" w14:textId="77777777" w:rsidR="005A5CC5" w:rsidRPr="00C431FD" w:rsidRDefault="005A5CC5" w:rsidP="005A5CC5">
            <w:pPr>
              <w:rPr>
                <w:rFonts w:ascii="Arial" w:hAnsi="Arial" w:cs="Arial"/>
              </w:rPr>
            </w:pPr>
            <w:r w:rsidRPr="00C431FD">
              <w:rPr>
                <w:rFonts w:ascii="Arial" w:hAnsi="Arial" w:cs="Arial"/>
              </w:rPr>
              <w:t>Académie de Bordeaux</w:t>
            </w:r>
          </w:p>
          <w:p w14:paraId="7AEF9D8A" w14:textId="77777777" w:rsidR="005A5CC5" w:rsidRPr="00C431FD" w:rsidRDefault="005A5CC5" w:rsidP="005A5CC5">
            <w:pPr>
              <w:rPr>
                <w:rFonts w:ascii="Arial" w:hAnsi="Arial" w:cs="Arial"/>
              </w:rPr>
            </w:pPr>
            <w:r w:rsidRPr="00C431FD">
              <w:rPr>
                <w:rFonts w:ascii="Arial" w:hAnsi="Arial" w:cs="Arial"/>
              </w:rPr>
              <w:t>janv. 2018 – janv. 2018</w:t>
            </w:r>
          </w:p>
          <w:p w14:paraId="061E3107" w14:textId="19842B95" w:rsidR="005A5CC5" w:rsidRPr="00C431FD" w:rsidRDefault="005A5CC5" w:rsidP="005A5CC5">
            <w:pPr>
              <w:rPr>
                <w:rFonts w:ascii="Arial" w:hAnsi="Arial" w:cs="Arial"/>
              </w:rPr>
            </w:pPr>
            <w:r w:rsidRPr="00C431FD">
              <w:rPr>
                <w:rFonts w:ascii="Arial" w:hAnsi="Arial" w:cs="Arial"/>
              </w:rPr>
              <w:t> </w:t>
            </w:r>
            <w:r w:rsidRPr="00C431FD">
              <w:rPr>
                <w:rFonts w:ascii="Arial" w:hAnsi="Arial" w:cs="Arial"/>
              </w:rPr>
              <w:fldChar w:fldCharType="begin"/>
            </w:r>
            <w:r w:rsidRPr="00C431FD">
              <w:rPr>
                <w:rFonts w:ascii="Arial" w:hAnsi="Arial" w:cs="Arial"/>
              </w:rPr>
              <w:instrText xml:space="preserve"> HYPERLINK "https://www.linkedin.com/company/405211/" </w:instrText>
            </w:r>
            <w:r w:rsidRPr="00C431FD">
              <w:rPr>
                <w:rFonts w:ascii="Arial" w:hAnsi="Arial" w:cs="Arial"/>
              </w:rPr>
              <w:fldChar w:fldCharType="separate"/>
            </w:r>
          </w:p>
          <w:p w14:paraId="4F4B8E24" w14:textId="77777777" w:rsidR="005A5CC5" w:rsidRPr="00C431FD" w:rsidRDefault="005A5CC5" w:rsidP="005A5CC5">
            <w:pPr>
              <w:rPr>
                <w:rFonts w:ascii="Arial" w:hAnsi="Arial" w:cs="Arial"/>
                <w:b/>
              </w:rPr>
            </w:pPr>
            <w:r w:rsidRPr="00C431FD">
              <w:rPr>
                <w:rFonts w:ascii="Arial" w:hAnsi="Arial" w:cs="Arial"/>
                <w:b/>
              </w:rPr>
              <w:t>Evaluateur externe Erasmus + France</w:t>
            </w:r>
          </w:p>
          <w:p w14:paraId="2098E88D" w14:textId="77777777" w:rsidR="005A5CC5" w:rsidRPr="00C431FD" w:rsidRDefault="005A5CC5" w:rsidP="005A5CC5">
            <w:pPr>
              <w:rPr>
                <w:rFonts w:ascii="Arial" w:hAnsi="Arial" w:cs="Arial"/>
              </w:rPr>
            </w:pPr>
            <w:r w:rsidRPr="00C431FD">
              <w:rPr>
                <w:rFonts w:ascii="Arial" w:hAnsi="Arial" w:cs="Arial"/>
              </w:rPr>
              <w:t>Agence Erasmus+ France / Education &amp; Formation</w:t>
            </w:r>
          </w:p>
          <w:p w14:paraId="251E2B29" w14:textId="77777777" w:rsidR="005A5CC5" w:rsidRPr="00C431FD" w:rsidRDefault="005A5CC5" w:rsidP="005A5CC5">
            <w:pPr>
              <w:rPr>
                <w:rFonts w:ascii="Arial" w:hAnsi="Arial" w:cs="Arial"/>
              </w:rPr>
            </w:pPr>
            <w:r w:rsidRPr="00C431FD">
              <w:rPr>
                <w:rFonts w:ascii="Arial" w:hAnsi="Arial" w:cs="Arial"/>
              </w:rPr>
              <w:t>mars 2016 – janv. 2018</w:t>
            </w:r>
          </w:p>
          <w:p w14:paraId="414C1151" w14:textId="7E88BF07" w:rsidR="005A5CC5" w:rsidRPr="00C431FD" w:rsidRDefault="005A5CC5" w:rsidP="005A5CC5">
            <w:pPr>
              <w:rPr>
                <w:rFonts w:ascii="Arial" w:hAnsi="Arial" w:cs="Arial"/>
              </w:rPr>
            </w:pPr>
            <w:r w:rsidRPr="00C431FD">
              <w:rPr>
                <w:rFonts w:ascii="Arial" w:hAnsi="Arial" w:cs="Arial"/>
              </w:rPr>
              <w:t> </w:t>
            </w:r>
            <w:r w:rsidRPr="00C431FD">
              <w:rPr>
                <w:rFonts w:ascii="Arial" w:hAnsi="Arial" w:cs="Arial"/>
              </w:rPr>
              <w:fldChar w:fldCharType="begin"/>
            </w:r>
            <w:r w:rsidRPr="00C431FD">
              <w:rPr>
                <w:rFonts w:ascii="Arial" w:hAnsi="Arial" w:cs="Arial"/>
              </w:rPr>
              <w:instrText xml:space="preserve"> HYPERLINK "https://www.linkedin.com/search/results/index/?keywords=Minist%C3%A8re%20de%20l'%C3%A9duation%20nationale%20de%20l'enseignement%20sup%C3%A9rieur%20et%20de%20la%20recherche" </w:instrText>
            </w:r>
            <w:r w:rsidRPr="00C431FD">
              <w:rPr>
                <w:rFonts w:ascii="Arial" w:hAnsi="Arial" w:cs="Arial"/>
              </w:rPr>
              <w:fldChar w:fldCharType="separate"/>
            </w:r>
          </w:p>
          <w:p w14:paraId="1E411A3C" w14:textId="77777777" w:rsidR="005A5CC5" w:rsidRPr="00C431FD" w:rsidRDefault="005A5CC5" w:rsidP="005A5CC5">
            <w:pPr>
              <w:rPr>
                <w:rFonts w:ascii="Arial" w:hAnsi="Arial" w:cs="Arial"/>
                <w:b/>
              </w:rPr>
            </w:pPr>
            <w:r w:rsidRPr="00C431FD">
              <w:rPr>
                <w:rFonts w:ascii="Arial" w:hAnsi="Arial" w:cs="Arial"/>
                <w:b/>
              </w:rPr>
              <w:t>Inspecteur général de l'administration de l'éducation nationale et de la recherche</w:t>
            </w:r>
          </w:p>
          <w:p w14:paraId="4298200D" w14:textId="77777777" w:rsidR="005A5CC5" w:rsidRPr="00C431FD" w:rsidRDefault="005A5CC5" w:rsidP="005A5CC5">
            <w:pPr>
              <w:rPr>
                <w:rFonts w:ascii="Arial" w:hAnsi="Arial" w:cs="Arial"/>
              </w:rPr>
            </w:pPr>
            <w:r w:rsidRPr="00C431FD">
              <w:rPr>
                <w:rFonts w:ascii="Arial" w:hAnsi="Arial" w:cs="Arial"/>
              </w:rPr>
              <w:t>Nom de l’entrepriseMinistère de l'éduation nationale de l'enseignement supérieur et de la recherche</w:t>
            </w:r>
          </w:p>
          <w:p w14:paraId="61126BA9" w14:textId="77777777" w:rsidR="005A5CC5" w:rsidRPr="00C431FD" w:rsidRDefault="005A5CC5" w:rsidP="005A5CC5">
            <w:pPr>
              <w:rPr>
                <w:rFonts w:ascii="Arial" w:hAnsi="Arial" w:cs="Arial"/>
              </w:rPr>
            </w:pPr>
            <w:r w:rsidRPr="00C431FD">
              <w:rPr>
                <w:rFonts w:ascii="Arial" w:hAnsi="Arial" w:cs="Arial"/>
              </w:rPr>
              <w:t>mars 2003 – juin 2016</w:t>
            </w:r>
          </w:p>
          <w:p w14:paraId="1AB9238A" w14:textId="77777777" w:rsidR="005A5CC5" w:rsidRPr="00C431FD" w:rsidRDefault="005A5CC5" w:rsidP="005A5CC5">
            <w:pPr>
              <w:rPr>
                <w:rFonts w:ascii="Arial" w:hAnsi="Arial" w:cs="Arial"/>
              </w:rPr>
            </w:pPr>
            <w:r w:rsidRPr="00C431FD">
              <w:rPr>
                <w:rFonts w:ascii="Arial" w:hAnsi="Arial" w:cs="Arial"/>
              </w:rPr>
              <w:fldChar w:fldCharType="end"/>
            </w:r>
            <w:r w:rsidRPr="00C431FD">
              <w:rPr>
                <w:rFonts w:ascii="Arial" w:hAnsi="Arial" w:cs="Arial"/>
              </w:rPr>
              <w:t>Evaluations des politiques publiques de l'éducation et contrôle des organismes dépendant du ministère.</w:t>
            </w:r>
            <w:r w:rsidRPr="00C431FD">
              <w:rPr>
                <w:rFonts w:ascii="Arial" w:hAnsi="Arial" w:cs="Arial"/>
              </w:rPr>
              <w:br/>
              <w:t>Audits d'établissements publics d'enseignement scolaires et universitaires</w:t>
            </w:r>
            <w:r w:rsidRPr="00C431FD">
              <w:rPr>
                <w:rFonts w:ascii="Arial" w:hAnsi="Arial" w:cs="Arial"/>
              </w:rPr>
              <w:br/>
              <w:t>Evaluation du réseaux des établissements français à l'étranger (Espagne)</w:t>
            </w:r>
            <w:r w:rsidRPr="00C431FD">
              <w:rPr>
                <w:rFonts w:ascii="Arial" w:hAnsi="Arial" w:cs="Arial"/>
              </w:rPr>
              <w:br/>
              <w:t>Suivi territorial des académies de Rennes, Toulouse et Bordeaux</w:t>
            </w:r>
          </w:p>
          <w:p w14:paraId="4B95233F" w14:textId="77777777" w:rsidR="005A5CC5" w:rsidRPr="00C431FD" w:rsidRDefault="005A5CC5" w:rsidP="005A5CC5">
            <w:pPr>
              <w:rPr>
                <w:rFonts w:ascii="Arial" w:hAnsi="Arial" w:cs="Arial"/>
              </w:rPr>
            </w:pPr>
            <w:r w:rsidRPr="00C431FD">
              <w:rPr>
                <w:rFonts w:ascii="Arial" w:hAnsi="Arial" w:cs="Arial"/>
              </w:rPr>
              <w:fldChar w:fldCharType="end"/>
            </w:r>
            <w:r w:rsidRPr="00C431FD">
              <w:rPr>
                <w:rFonts w:ascii="Arial" w:hAnsi="Arial" w:cs="Arial"/>
              </w:rPr>
              <w:t xml:space="preserve"> </w:t>
            </w:r>
            <w:r w:rsidRPr="00C431FD">
              <w:rPr>
                <w:rFonts w:ascii="Arial" w:hAnsi="Arial" w:cs="Arial"/>
              </w:rPr>
              <w:fldChar w:fldCharType="begin"/>
            </w:r>
            <w:r w:rsidRPr="00C431FD">
              <w:rPr>
                <w:rFonts w:ascii="Arial" w:hAnsi="Arial" w:cs="Arial"/>
              </w:rPr>
              <w:instrText xml:space="preserve"> HYPERLINK "https://www.linkedin.com/company/8059/" </w:instrText>
            </w:r>
            <w:r w:rsidRPr="00C431FD">
              <w:rPr>
                <w:rFonts w:ascii="Arial" w:hAnsi="Arial" w:cs="Arial"/>
              </w:rPr>
              <w:fldChar w:fldCharType="separate"/>
            </w:r>
          </w:p>
          <w:p w14:paraId="337617FB" w14:textId="77777777" w:rsidR="005A5CC5" w:rsidRPr="00C431FD" w:rsidRDefault="005A5CC5" w:rsidP="005A5CC5">
            <w:pPr>
              <w:rPr>
                <w:rFonts w:ascii="Arial" w:hAnsi="Arial" w:cs="Arial"/>
                <w:b/>
              </w:rPr>
            </w:pPr>
            <w:r w:rsidRPr="00C431FD">
              <w:rPr>
                <w:rFonts w:ascii="Arial" w:hAnsi="Arial" w:cs="Arial"/>
                <w:b/>
              </w:rPr>
              <w:t>Chef de cabinet du ministre</w:t>
            </w:r>
          </w:p>
          <w:p w14:paraId="5482C7D5" w14:textId="77777777" w:rsidR="005A5CC5" w:rsidRPr="00C431FD" w:rsidRDefault="005A5CC5" w:rsidP="005A5CC5">
            <w:pPr>
              <w:rPr>
                <w:rFonts w:ascii="Arial" w:hAnsi="Arial" w:cs="Arial"/>
              </w:rPr>
            </w:pPr>
            <w:r w:rsidRPr="00C431FD">
              <w:rPr>
                <w:rFonts w:ascii="Arial" w:hAnsi="Arial" w:cs="Arial"/>
              </w:rPr>
              <w:t>Ministère chargé de l'Éducation nationale</w:t>
            </w:r>
          </w:p>
          <w:p w14:paraId="38391371" w14:textId="77777777" w:rsidR="005A5CC5" w:rsidRPr="00C431FD" w:rsidRDefault="005A5CC5" w:rsidP="005A5CC5">
            <w:pPr>
              <w:rPr>
                <w:rFonts w:ascii="Arial" w:hAnsi="Arial" w:cs="Arial"/>
              </w:rPr>
            </w:pPr>
            <w:r w:rsidRPr="00C431FD">
              <w:rPr>
                <w:rFonts w:ascii="Arial" w:hAnsi="Arial" w:cs="Arial"/>
              </w:rPr>
              <w:t>juil. 2002 – janv. 2003</w:t>
            </w:r>
          </w:p>
          <w:p w14:paraId="53376A24" w14:textId="6822C8F4" w:rsidR="00EF742C" w:rsidRPr="008E1FD8" w:rsidRDefault="005A5CC5" w:rsidP="00EC5248">
            <w:pPr>
              <w:rPr>
                <w:rFonts w:ascii="Arial" w:hAnsi="Arial" w:cs="Arial"/>
                <w:b/>
              </w:rPr>
            </w:pPr>
            <w:r w:rsidRPr="00C431FD">
              <w:rPr>
                <w:rFonts w:ascii="Arial" w:hAnsi="Arial" w:cs="Arial"/>
              </w:rPr>
              <w:t> </w:t>
            </w:r>
            <w:r w:rsidRPr="00C431FD">
              <w:rPr>
                <w:rFonts w:ascii="Arial" w:hAnsi="Arial" w:cs="Arial"/>
              </w:rPr>
              <w:fldChar w:fldCharType="end"/>
            </w:r>
          </w:p>
        </w:tc>
      </w:tr>
    </w:tbl>
    <w:p w14:paraId="7C754CBE" w14:textId="77777777" w:rsidR="003F6B31" w:rsidRDefault="003F6B31" w:rsidP="00CA2A74"/>
    <w:tbl>
      <w:tblPr>
        <w:tblStyle w:val="Grilledutableau"/>
        <w:tblW w:w="0" w:type="auto"/>
        <w:tblInd w:w="534" w:type="dxa"/>
        <w:tblLook w:val="04A0" w:firstRow="1" w:lastRow="0" w:firstColumn="1" w:lastColumn="0" w:noHBand="0" w:noVBand="1"/>
      </w:tblPr>
      <w:tblGrid>
        <w:gridCol w:w="4536"/>
        <w:gridCol w:w="4536"/>
      </w:tblGrid>
      <w:tr w:rsidR="00795F1F" w14:paraId="3AE38475" w14:textId="77777777" w:rsidTr="00D00923">
        <w:tc>
          <w:tcPr>
            <w:tcW w:w="4536" w:type="dxa"/>
            <w:shd w:val="clear" w:color="auto" w:fill="C6D9F1" w:themeFill="text2" w:themeFillTint="33"/>
          </w:tcPr>
          <w:p w14:paraId="3B0E220A" w14:textId="77777777" w:rsidR="00795F1F" w:rsidRPr="006F7FFA" w:rsidRDefault="00EF742C" w:rsidP="00EC5248">
            <w:pPr>
              <w:rPr>
                <w:b/>
              </w:rPr>
            </w:pPr>
            <w:r>
              <w:rPr>
                <w:rFonts w:ascii="Arial" w:hAnsi="Arial" w:cs="Arial"/>
                <w:b/>
              </w:rPr>
              <w:t xml:space="preserve">COMPTE-RENDU DE L’INTERVENTION </w:t>
            </w:r>
          </w:p>
        </w:tc>
        <w:tc>
          <w:tcPr>
            <w:tcW w:w="4536" w:type="dxa"/>
            <w:tcBorders>
              <w:top w:val="nil"/>
              <w:right w:val="nil"/>
            </w:tcBorders>
          </w:tcPr>
          <w:p w14:paraId="283CADC7" w14:textId="77777777" w:rsidR="00795F1F" w:rsidRDefault="00795F1F" w:rsidP="00EC5248"/>
        </w:tc>
      </w:tr>
      <w:tr w:rsidR="00795F1F" w14:paraId="20AF56AC" w14:textId="77777777" w:rsidTr="00D00923">
        <w:tc>
          <w:tcPr>
            <w:tcW w:w="9072" w:type="dxa"/>
            <w:gridSpan w:val="2"/>
          </w:tcPr>
          <w:p w14:paraId="683D1B22" w14:textId="77777777" w:rsidR="00EF742C" w:rsidRDefault="00EF742C" w:rsidP="006F7FFA">
            <w:pPr>
              <w:shd w:val="clear" w:color="auto" w:fill="FFFFFF"/>
              <w:rPr>
                <w:rFonts w:ascii="Arial" w:eastAsia="Times New Roman" w:hAnsi="Arial" w:cs="Arial"/>
                <w:b/>
                <w:i/>
                <w:lang w:eastAsia="fr-FR"/>
              </w:rPr>
            </w:pPr>
          </w:p>
          <w:p w14:paraId="0B46D37A" w14:textId="1A51C28A" w:rsidR="00EF742C" w:rsidRPr="00C431FD" w:rsidRDefault="00163938" w:rsidP="005A5CC5">
            <w:pPr>
              <w:jc w:val="both"/>
              <w:rPr>
                <w:rFonts w:ascii="Arial" w:eastAsia="Times New Roman" w:hAnsi="Arial" w:cs="Arial"/>
                <w:b/>
                <w:i/>
                <w:lang w:eastAsia="fr-FR"/>
              </w:rPr>
            </w:pPr>
            <w:r w:rsidRPr="00C431FD">
              <w:rPr>
                <w:rFonts w:ascii="Arial" w:hAnsi="Arial" w:cs="Arial"/>
              </w:rPr>
              <w:t xml:space="preserve">Marc  </w:t>
            </w:r>
            <w:proofErr w:type="spellStart"/>
            <w:r w:rsidR="008E1FD8" w:rsidRPr="00C431FD">
              <w:rPr>
                <w:rFonts w:ascii="Arial" w:hAnsi="Arial" w:cs="Arial"/>
              </w:rPr>
              <w:t>Buissart</w:t>
            </w:r>
            <w:proofErr w:type="spellEnd"/>
            <w:r w:rsidRPr="00C431FD">
              <w:rPr>
                <w:rFonts w:ascii="Arial" w:hAnsi="Arial" w:cs="Arial"/>
              </w:rPr>
              <w:t xml:space="preserve">, Inspecteur Général honoraire de Education Nationale et de la Recherche, présente les conditions de réussite de la mise en œuvre d’une politique du numérique dans les établissements scolaires.  Il rappelle les cinq axes essentiels : le pilotage, la formation, les ressources matérielles et humaines, les pratiques éducatives et pédagogiques et les infrastructures. </w:t>
            </w:r>
          </w:p>
          <w:p w14:paraId="372BA6EB" w14:textId="77777777" w:rsidR="00EF742C" w:rsidRPr="00EF742C" w:rsidRDefault="00EF742C" w:rsidP="006F7FFA">
            <w:pPr>
              <w:shd w:val="clear" w:color="auto" w:fill="FFFFFF"/>
              <w:rPr>
                <w:rFonts w:ascii="Arial" w:eastAsia="Times New Roman" w:hAnsi="Arial" w:cs="Arial"/>
                <w:b/>
                <w:i/>
                <w:lang w:eastAsia="fr-FR"/>
              </w:rPr>
            </w:pPr>
          </w:p>
        </w:tc>
      </w:tr>
    </w:tbl>
    <w:p w14:paraId="019CBB09" w14:textId="77777777" w:rsidR="006F7FFA" w:rsidRDefault="006F7FFA" w:rsidP="003F6B31"/>
    <w:tbl>
      <w:tblPr>
        <w:tblStyle w:val="Grilledutableau"/>
        <w:tblW w:w="0" w:type="auto"/>
        <w:tblInd w:w="534" w:type="dxa"/>
        <w:tblLook w:val="04A0" w:firstRow="1" w:lastRow="0" w:firstColumn="1" w:lastColumn="0" w:noHBand="0" w:noVBand="1"/>
      </w:tblPr>
      <w:tblGrid>
        <w:gridCol w:w="4536"/>
        <w:gridCol w:w="4536"/>
      </w:tblGrid>
      <w:tr w:rsidR="00795F1F" w14:paraId="7CEFE741" w14:textId="77777777" w:rsidTr="003F6B31">
        <w:tc>
          <w:tcPr>
            <w:tcW w:w="4536" w:type="dxa"/>
            <w:shd w:val="clear" w:color="auto" w:fill="C6D9F1" w:themeFill="text2" w:themeFillTint="33"/>
          </w:tcPr>
          <w:p w14:paraId="74C004BC" w14:textId="77777777" w:rsidR="00795F1F" w:rsidRPr="006F7FFA" w:rsidRDefault="00EF742C" w:rsidP="00EC5248">
            <w:pPr>
              <w:rPr>
                <w:b/>
              </w:rPr>
            </w:pPr>
            <w:r>
              <w:rPr>
                <w:b/>
              </w:rPr>
              <w:t>LIEN URL</w:t>
            </w:r>
          </w:p>
        </w:tc>
        <w:tc>
          <w:tcPr>
            <w:tcW w:w="4536" w:type="dxa"/>
            <w:tcBorders>
              <w:top w:val="nil"/>
              <w:right w:val="nil"/>
            </w:tcBorders>
          </w:tcPr>
          <w:p w14:paraId="0582908B" w14:textId="77777777" w:rsidR="00795F1F" w:rsidRDefault="00795F1F" w:rsidP="00EC5248"/>
        </w:tc>
      </w:tr>
      <w:tr w:rsidR="00795F1F" w14:paraId="1861430B" w14:textId="77777777" w:rsidTr="003F6B31">
        <w:tc>
          <w:tcPr>
            <w:tcW w:w="9072" w:type="dxa"/>
            <w:gridSpan w:val="2"/>
          </w:tcPr>
          <w:p w14:paraId="1A87A2C0" w14:textId="77777777" w:rsidR="00795F1F" w:rsidRDefault="00795F1F" w:rsidP="00EF742C">
            <w:pPr>
              <w:rPr>
                <w:rFonts w:ascii="Arial" w:eastAsia="Times New Roman" w:hAnsi="Arial" w:cs="Arial"/>
                <w:i/>
                <w:shd w:val="clear" w:color="auto" w:fill="FFFFFF"/>
              </w:rPr>
            </w:pPr>
          </w:p>
          <w:p w14:paraId="76A7A491" w14:textId="62B2212E" w:rsidR="009A2748" w:rsidRPr="003F6B31" w:rsidRDefault="00EC5248" w:rsidP="00EF742C">
            <w:pPr>
              <w:rPr>
                <w:rFonts w:ascii="Arial" w:eastAsia="Times New Roman" w:hAnsi="Arial" w:cs="Arial"/>
                <w:i/>
                <w:shd w:val="clear" w:color="auto" w:fill="FFFFFF"/>
              </w:rPr>
            </w:pPr>
            <w:r w:rsidRPr="00EC5248">
              <w:rPr>
                <w:rFonts w:ascii="Arial" w:eastAsia="Times New Roman" w:hAnsi="Arial" w:cs="Arial"/>
                <w:i/>
                <w:shd w:val="clear" w:color="auto" w:fill="FFFFFF"/>
              </w:rPr>
              <w:t>https://www.youtube.com/watch?v=tKngIkFPWPc&amp;feature=youtu.be</w:t>
            </w:r>
          </w:p>
        </w:tc>
      </w:tr>
    </w:tbl>
    <w:p w14:paraId="00E41DAF" w14:textId="77777777" w:rsidR="007813F4" w:rsidRPr="00DA3D4F" w:rsidRDefault="007813F4" w:rsidP="00DA3D4F">
      <w:pPr>
        <w:tabs>
          <w:tab w:val="left" w:pos="3511"/>
        </w:tabs>
      </w:pPr>
    </w:p>
    <w:sectPr w:rsidR="007813F4" w:rsidRPr="00DA3D4F" w:rsidSect="006F7FFA">
      <w:pgSz w:w="11906" w:h="16838"/>
      <w:pgMar w:top="0"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D4F"/>
    <w:rsid w:val="000103B1"/>
    <w:rsid w:val="00070230"/>
    <w:rsid w:val="00163938"/>
    <w:rsid w:val="003F6B31"/>
    <w:rsid w:val="005A5CC5"/>
    <w:rsid w:val="006F7FFA"/>
    <w:rsid w:val="007813F4"/>
    <w:rsid w:val="00793C61"/>
    <w:rsid w:val="00793D24"/>
    <w:rsid w:val="00795F1F"/>
    <w:rsid w:val="008E1FD8"/>
    <w:rsid w:val="009A2748"/>
    <w:rsid w:val="00B96195"/>
    <w:rsid w:val="00BE5A4E"/>
    <w:rsid w:val="00C42363"/>
    <w:rsid w:val="00C431FD"/>
    <w:rsid w:val="00CA2A74"/>
    <w:rsid w:val="00D00923"/>
    <w:rsid w:val="00DA3D4F"/>
    <w:rsid w:val="00EA08A7"/>
    <w:rsid w:val="00EC5248"/>
    <w:rsid w:val="00EF742C"/>
    <w:rsid w:val="00F8244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31B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A3D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3D4F"/>
    <w:rPr>
      <w:rFonts w:ascii="Tahoma" w:hAnsi="Tahoma" w:cs="Tahoma"/>
      <w:sz w:val="16"/>
      <w:szCs w:val="16"/>
    </w:rPr>
  </w:style>
  <w:style w:type="table" w:styleId="Grilledutableau">
    <w:name w:val="Table Grid"/>
    <w:basedOn w:val="TableauNormal"/>
    <w:uiPriority w:val="59"/>
    <w:rsid w:val="00795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F742C"/>
    <w:pPr>
      <w:spacing w:after="0" w:line="240" w:lineRule="auto"/>
      <w:ind w:left="720"/>
      <w:contextualSpacing/>
    </w:pPr>
    <w:rPr>
      <w:rFonts w:ascii="Calibri" w:eastAsia="MS Mincho" w:hAnsi="Calibri"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A3D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3D4F"/>
    <w:rPr>
      <w:rFonts w:ascii="Tahoma" w:hAnsi="Tahoma" w:cs="Tahoma"/>
      <w:sz w:val="16"/>
      <w:szCs w:val="16"/>
    </w:rPr>
  </w:style>
  <w:style w:type="table" w:styleId="Grilledutableau">
    <w:name w:val="Table Grid"/>
    <w:basedOn w:val="TableauNormal"/>
    <w:uiPriority w:val="59"/>
    <w:rsid w:val="00795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F742C"/>
    <w:pPr>
      <w:spacing w:after="0" w:line="240" w:lineRule="auto"/>
      <w:ind w:left="720"/>
      <w:contextualSpacing/>
    </w:pPr>
    <w:rPr>
      <w:rFonts w:ascii="Calibri" w:eastAsia="MS Mincho" w:hAnsi="Calibri"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1436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Le rebours</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Marie-Jeanne</dc:creator>
  <cp:lastModifiedBy>Marie-Jeanne</cp:lastModifiedBy>
  <cp:revision>2</cp:revision>
  <dcterms:created xsi:type="dcterms:W3CDTF">2018-05-03T13:45:00Z</dcterms:created>
  <dcterms:modified xsi:type="dcterms:W3CDTF">2018-05-03T13:45:00Z</dcterms:modified>
</cp:coreProperties>
</file>